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Закон Российской Федерации от 28 декабря 2009 года № 381-ФЗ «Об основах государственного регулирования торговой деятельности 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r>
        <w:rPr>
          <w:rStyle w:val="a4"/>
          <w:rFonts w:ascii="Arial" w:hAnsi="Arial" w:cs="Arial"/>
          <w:color w:val="171717"/>
          <w:sz w:val="17"/>
          <w:szCs w:val="17"/>
        </w:rPr>
        <w:t>в ред. Федеральных законов от 23.12.2010 № 369-ФЗ, от 21.11.2011 № 327-ФЗ, от 30.12.2012 №318-ФЗ, от 28.12.2013 № 446-ФЗ, от 29.12.2014 № 485-ФЗ, от 31.12.2014 № 493-ФЗ</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Глава 1. ОБЩИЕ ПОЛОЖЕНИЯ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 Цели и сфера применения настоящего Федерального закона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Целями настоящего Федерального закона являются: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Положения настоящего Федерального закона не применяются к отношениям, связанным с организацией и осуществлением:</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внешнеторговой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деятельности по проведению организованных торгов;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деятельности по продаже товаров на розничных рынках;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2. Основные понятия, используемые в настоящем Федеральном законе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Для целей настоящего Федерального закона используются следующие основные понятия: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торговая деятельность (далее также - торговля) - вид предпринимательской деятельности, связанный с приобретением и продажей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3. Правовое регулирование отношений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4. Методы государственного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Государственное регулирование торговой деятельности осуществляется посредством:</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установления требований к ее организации и осуществлению;</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антимонопольного регулирования в этой области;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информационного обеспечения в этой области;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государственного контроля (надзора), муниципального контроля в этой области.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обеспечение проведения государственной политики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утверждение методических рекомендаций по разработке региональных программ развития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реализация государственной политики в области торговой деятельности на территории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установление нормативов минимальной обеспеченности населения площадью торговых объектов для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иные предусмотренные настоящим Федеральным законом полномочия.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распространение российского и иностранного опыта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предоставление необходимой информации для формирования и реализации государственной политики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Глава 2. ТРЕБОВАНИЯ К ОРГАНИЗАЦИИ И ОСУЩЕСТВЛЕНИЮ</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вид торговли (оптовая и (или) розничная торговля);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способ торговли (с использованием торговых объектов и (или) без использования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4) специализацию торговли (универсальная торговля и (или) специализированная торговля);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основания использования имущества при осуществлении торговой деятельности (право собственности и (или) иное законное основание);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7) порядок и условия осуществления торговой деятельности, в том числе: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а) ассортимент продаваемых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б) режим работы;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в) приемы и способы, с помощью которых осуществляется продажа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г) количество, типы, модели технологического оборудования, инвентаря, используемых при осуществлении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д) способы доведения до покупателей информации о продавце, о предлагаемых для продажи товарах, об оказываемых услугах;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8) цены на продаваемые товары;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9) форму распространения рекламы в торговом объекте и в его витринах;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10) условия заключения договоров купли-продажи товаров, договоров возмездного оказания услуг;</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11) иные порядок и условия осуществления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xml:space="preserve">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w:t>
      </w:r>
      <w:r>
        <w:rPr>
          <w:rFonts w:ascii="Arial" w:hAnsi="Arial" w:cs="Arial"/>
          <w:color w:val="171717"/>
          <w:sz w:val="17"/>
          <w:szCs w:val="17"/>
        </w:rPr>
        <w:lastRenderedPageBreak/>
        <w:t>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10. Особенности размещения нестационарных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11. Требования к организации ярмарок и продажи товаров (выполнения работ, оказания услуг) на них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w:t>
      </w:r>
      <w:r>
        <w:rPr>
          <w:rFonts w:ascii="Arial" w:hAnsi="Arial" w:cs="Arial"/>
          <w:color w:val="171717"/>
          <w:sz w:val="17"/>
          <w:szCs w:val="17"/>
        </w:rPr>
        <w:lastRenderedPageBreak/>
        <w:t>(фермерских)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Глава 3. АНТИМОНОПОЛЬНОЕ РЕГУЛИРОВАНИЕ, ГОСУДАРСТВЕННЫЙ</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КОНТРОЛЬ (НАДЗОР), МУНИЦИПАЛЬНЫЙ КОНТРОЛЬ В ОБЛАСТИ</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создавать дискриминационные условия, в том числе: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а) создавать препятствия для доступа на товарный рынок или выхода из товарного рынка других хозяйствующих субъектов;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б) нарушать установленный нормативными правовыми актами порядок ценообразования;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навязывать контрагенту условия: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д) о внесении хозяйствующим субъектом платы за изменение ассортимента продовольственных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к) иные условия, если они содержат существенные признаки условий, предусмотренных подпунктами "а" - "и" настоящего пункта;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осуществлять оптовую торговлю с использованием договора комиссии или смешанного договора, содержащего элементы договора комиссии.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w:t>
      </w:r>
      <w:r>
        <w:rPr>
          <w:rFonts w:ascii="Arial" w:hAnsi="Arial" w:cs="Arial"/>
          <w:color w:val="171717"/>
          <w:sz w:val="17"/>
          <w:szCs w:val="17"/>
        </w:rPr>
        <w:lastRenderedPageBreak/>
        <w:t>государственной власти субъектов Российской Федерации, органам местного самоуправления в установленном порядке;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принятие иных нормативных правовых актов, решений, предусматривающих: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Государственный контроль (надзор) за соблюдением антимонопольных правил и требований, предусмотренных статьями 13 -</w:t>
      </w:r>
      <w:r>
        <w:rPr>
          <w:rStyle w:val="apple-converted-space"/>
          <w:rFonts w:ascii="Arial" w:hAnsi="Arial" w:cs="Arial"/>
          <w:color w:val="171717"/>
          <w:sz w:val="17"/>
          <w:szCs w:val="17"/>
        </w:rPr>
        <w:t> </w:t>
      </w:r>
      <w:hyperlink r:id="rId4" w:anchor="P236" w:history="1">
        <w:r>
          <w:rPr>
            <w:rStyle w:val="a5"/>
            <w:rFonts w:ascii="Arial" w:hAnsi="Arial" w:cs="Arial"/>
            <w:color w:val="004267"/>
            <w:sz w:val="17"/>
            <w:szCs w:val="17"/>
          </w:rPr>
          <w:t>15</w:t>
        </w:r>
      </w:hyperlink>
      <w:r>
        <w:rPr>
          <w:rFonts w:ascii="Arial" w:hAnsi="Arial" w:cs="Arial"/>
          <w:color w:val="171717"/>
          <w:sz w:val="17"/>
          <w:szCs w:val="17"/>
        </w:rPr>
        <w:t>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w:t>
      </w:r>
      <w:r>
        <w:rPr>
          <w:rStyle w:val="apple-converted-space"/>
          <w:rFonts w:ascii="Arial" w:hAnsi="Arial" w:cs="Arial"/>
          <w:color w:val="171717"/>
          <w:sz w:val="17"/>
          <w:szCs w:val="17"/>
        </w:rPr>
        <w:t> </w:t>
      </w:r>
      <w:hyperlink r:id="rId5" w:anchor="P236" w:history="1">
        <w:r>
          <w:rPr>
            <w:rStyle w:val="a5"/>
            <w:rFonts w:ascii="Arial" w:hAnsi="Arial" w:cs="Arial"/>
            <w:color w:val="004267"/>
            <w:sz w:val="17"/>
            <w:szCs w:val="17"/>
          </w:rPr>
          <w:t>15</w:t>
        </w:r>
      </w:hyperlink>
      <w:r>
        <w:rPr>
          <w:rStyle w:val="apple-converted-space"/>
          <w:rFonts w:ascii="Arial" w:hAnsi="Arial" w:cs="Arial"/>
          <w:color w:val="171717"/>
          <w:sz w:val="17"/>
          <w:szCs w:val="17"/>
        </w:rPr>
        <w:t> </w:t>
      </w:r>
      <w:r>
        <w:rPr>
          <w:rFonts w:ascii="Arial" w:hAnsi="Arial" w:cs="Arial"/>
          <w:color w:val="171717"/>
          <w:sz w:val="17"/>
          <w:szCs w:val="17"/>
        </w:rPr>
        <w:t>настоящего Федерального закона, принимают меры в соответствии с Федеральным законом "О защите конкуренции".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Глава 4. МЕРЫ ПО РАЗВИТИЮ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17. Мероприятия, содействующие развитию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lastRenderedPageBreak/>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Органы местного самоуправления в целях обеспечения жителей муниципального образования услугами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18. Региональные и муниципальные программы развития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В программах развития торговли определяются: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объем и источники финансирования мероприятий, содействующих развитию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основные показатели эффективности реализации программ развития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порядок организации реализации программ развития торговли и порядок контроля за их реализацией.</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Основными показателями эффективности реализации программ развития торговли являются: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достижение установленных нормативов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повышение доступности товаров для населения;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формирование торговой инфраструктуры с учетом видов и типов торговых объектов, форм и способов торговли, потребностей населения.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lastRenderedPageBreak/>
        <w:t>Статья 19. Нормативы минимальной обеспеченности населения площадью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20. Информационное обеспечение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информация об издании нормативных правовых актов, регулирующих отношения в области торговой деятельности;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информация о среднем уровне цен на отдельные виды товаров;</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xml:space="preserve">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w:t>
      </w:r>
      <w:r>
        <w:rPr>
          <w:rFonts w:ascii="Arial" w:hAnsi="Arial" w:cs="Arial"/>
          <w:color w:val="171717"/>
          <w:sz w:val="17"/>
          <w:szCs w:val="17"/>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title"/>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Глава 5. ЗАКЛЮЧИТЕЛЬНЫЕ ПОЛОЖЕНИЯ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21. Ответственность за нарушение настоящего Федерального закона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Style w:val="a3"/>
          <w:rFonts w:ascii="Arial" w:hAnsi="Arial" w:cs="Arial"/>
          <w:color w:val="171717"/>
          <w:sz w:val="17"/>
          <w:szCs w:val="17"/>
        </w:rPr>
        <w:t>Статья 22. Заключительные положения</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Настоящий Федеральный закон вступает в силу с 1 февраля 2010 года.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7E1E16" w:rsidRDefault="007E1E16" w:rsidP="007E1E16">
      <w:pPr>
        <w:pStyle w:val="consplusnormal"/>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00000" w:rsidRDefault="007E1E1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1E16"/>
    <w:rsid w:val="007E1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7E1E1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E1E16"/>
    <w:rPr>
      <w:b/>
      <w:bCs/>
    </w:rPr>
  </w:style>
  <w:style w:type="paragraph" w:customStyle="1" w:styleId="consplusnormal">
    <w:name w:val="consplusnormal"/>
    <w:basedOn w:val="a"/>
    <w:rsid w:val="007E1E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E1E16"/>
    <w:rPr>
      <w:i/>
      <w:iCs/>
    </w:rPr>
  </w:style>
  <w:style w:type="character" w:customStyle="1" w:styleId="apple-converted-space">
    <w:name w:val="apple-converted-space"/>
    <w:basedOn w:val="a0"/>
    <w:rsid w:val="007E1E16"/>
  </w:style>
  <w:style w:type="character" w:styleId="a5">
    <w:name w:val="Hyperlink"/>
    <w:basedOn w:val="a0"/>
    <w:uiPriority w:val="99"/>
    <w:semiHidden/>
    <w:unhideWhenUsed/>
    <w:rsid w:val="007E1E16"/>
    <w:rPr>
      <w:color w:val="0000FF"/>
      <w:u w:val="single"/>
    </w:rPr>
  </w:style>
</w:styles>
</file>

<file path=word/webSettings.xml><?xml version="1.0" encoding="utf-8"?>
<w:webSettings xmlns:r="http://schemas.openxmlformats.org/officeDocument/2006/relationships" xmlns:w="http://schemas.openxmlformats.org/wordprocessingml/2006/main">
  <w:divs>
    <w:div w:id="19550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atovmer.ru/zashitapravpotreb/zakonpravpotreb/zakonyrf/" TargetMode="External"/><Relationship Id="rId4" Type="http://schemas.openxmlformats.org/officeDocument/2006/relationships/hyperlink" Target="http://www.saratovmer.ru/zashitapravpotreb/zakonpravpotreb/zakony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7861</Words>
  <Characters>44811</Characters>
  <Application>Microsoft Office Word</Application>
  <DocSecurity>0</DocSecurity>
  <Lines>373</Lines>
  <Paragraphs>105</Paragraphs>
  <ScaleCrop>false</ScaleCrop>
  <Company>Microsoft</Company>
  <LinksUpToDate>false</LinksUpToDate>
  <CharactersWithSpaces>52567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2015-10-31T10:27:00Z</dcterms:created>
  <dcterms:modified xsi:type="dcterms:W3CDTF">2015-10-31T10:27:00Z</dcterms:modified>
</cp:coreProperties>
</file>